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159A9" w14:textId="77777777" w:rsidR="007C778C" w:rsidRPr="003C0992" w:rsidRDefault="007C778C" w:rsidP="00680B07">
      <w:pPr>
        <w:spacing w:line="240" w:lineRule="auto"/>
        <w:rPr>
          <w:sz w:val="2"/>
          <w:szCs w:val="2"/>
        </w:rPr>
      </w:pPr>
      <w:bookmarkStart w:id="0" w:name="_GoBack"/>
      <w:bookmarkEnd w:id="0"/>
      <w:r w:rsidRPr="003C0992">
        <w:rPr>
          <w:szCs w:val="18"/>
        </w:rPr>
        <w:tab/>
      </w:r>
    </w:p>
    <w:tbl>
      <w:tblPr>
        <w:tblStyle w:val="Tabel-Gitter"/>
        <w:tblpPr w:vertAnchor="page" w:horzAnchor="page" w:tblpX="9016" w:tblpY="4707"/>
        <w:tblOverlap w:val="never"/>
        <w:tblW w:w="0" w:type="auto"/>
        <w:tblLayout w:type="fixed"/>
        <w:tblCellMar>
          <w:left w:w="0" w:type="dxa"/>
          <w:right w:w="0" w:type="dxa"/>
        </w:tblCellMar>
        <w:tblLook w:val="04A0" w:firstRow="1" w:lastRow="0" w:firstColumn="1" w:lastColumn="0" w:noHBand="0" w:noVBand="1"/>
        <w:tblCaption w:val="Dokumentoplysninger"/>
        <w:tblDescription w:val="Dokumentoplysninger"/>
      </w:tblPr>
      <w:tblGrid>
        <w:gridCol w:w="2495"/>
      </w:tblGrid>
      <w:tr w:rsidR="007C778C" w:rsidRPr="003C0992" w14:paraId="7366C1E9" w14:textId="77777777" w:rsidTr="007C778C">
        <w:trPr>
          <w:tblHeader/>
        </w:trPr>
        <w:tc>
          <w:tcPr>
            <w:tcW w:w="2495" w:type="dxa"/>
            <w:tcBorders>
              <w:top w:val="nil"/>
              <w:left w:val="nil"/>
              <w:bottom w:val="nil"/>
              <w:right w:val="nil"/>
            </w:tcBorders>
          </w:tcPr>
          <w:p w14:paraId="69797412" w14:textId="77777777" w:rsidR="007C778C" w:rsidRPr="003C0992" w:rsidRDefault="003C0992" w:rsidP="003C0992">
            <w:pPr>
              <w:pStyle w:val="Kolofon"/>
              <w:framePr w:wrap="auto" w:vAnchor="margin" w:hAnchor="text" w:xAlign="left" w:yAlign="inline"/>
              <w:suppressOverlap w:val="0"/>
              <w:rPr>
                <w:sz w:val="22"/>
              </w:rPr>
            </w:pPr>
            <w:r w:rsidRPr="003C0992">
              <w:t>Den 27. oktober 2021</w:t>
            </w:r>
          </w:p>
        </w:tc>
      </w:tr>
    </w:tbl>
    <w:p w14:paraId="4829ECA6" w14:textId="77777777" w:rsidR="007C778C" w:rsidRPr="003C0992" w:rsidRDefault="007C778C" w:rsidP="00680B07">
      <w:pPr>
        <w:spacing w:line="240" w:lineRule="auto"/>
        <w:rPr>
          <w:sz w:val="2"/>
          <w:szCs w:val="2"/>
        </w:rPr>
      </w:pPr>
      <w:r w:rsidRPr="003C0992">
        <w:rPr>
          <w:szCs w:val="18"/>
        </w:rPr>
        <w:tab/>
      </w:r>
    </w:p>
    <w:tbl>
      <w:tblPr>
        <w:tblStyle w:val="Tabel-Gitter"/>
        <w:tblW w:w="0" w:type="auto"/>
        <w:tblCellMar>
          <w:left w:w="0" w:type="dxa"/>
          <w:right w:w="0" w:type="dxa"/>
        </w:tblCellMar>
        <w:tblLook w:val="04A0" w:firstRow="1" w:lastRow="0" w:firstColumn="1" w:lastColumn="0" w:noHBand="0" w:noVBand="1"/>
        <w:tblCaption w:val="Vedrørende"/>
        <w:tblDescription w:val="Vedrørende"/>
      </w:tblPr>
      <w:tblGrid>
        <w:gridCol w:w="1985"/>
        <w:gridCol w:w="5384"/>
      </w:tblGrid>
      <w:tr w:rsidR="007C778C" w:rsidRPr="003C0992" w14:paraId="0BC6313D" w14:textId="77777777" w:rsidTr="007C778C">
        <w:trPr>
          <w:trHeight w:hRule="exact" w:val="284"/>
          <w:tblHeader/>
        </w:trPr>
        <w:tc>
          <w:tcPr>
            <w:tcW w:w="1985" w:type="dxa"/>
            <w:tcBorders>
              <w:top w:val="nil"/>
              <w:left w:val="nil"/>
              <w:bottom w:val="nil"/>
              <w:right w:val="nil"/>
            </w:tcBorders>
          </w:tcPr>
          <w:p w14:paraId="0B687074" w14:textId="77777777" w:rsidR="007C778C" w:rsidRPr="003C0992" w:rsidRDefault="007C778C" w:rsidP="00062C56"/>
        </w:tc>
        <w:tc>
          <w:tcPr>
            <w:tcW w:w="5384" w:type="dxa"/>
            <w:tcBorders>
              <w:top w:val="nil"/>
              <w:left w:val="nil"/>
              <w:bottom w:val="nil"/>
              <w:right w:val="nil"/>
            </w:tcBorders>
          </w:tcPr>
          <w:p w14:paraId="40AEC4F1" w14:textId="77777777" w:rsidR="007C778C" w:rsidRPr="003C0992" w:rsidRDefault="007C778C" w:rsidP="00062C56"/>
        </w:tc>
      </w:tr>
      <w:tr w:rsidR="006F4C45" w:rsidRPr="003C0992" w14:paraId="7C14961E" w14:textId="77777777" w:rsidTr="007C778C">
        <w:trPr>
          <w:trHeight w:hRule="exact" w:val="567"/>
        </w:trPr>
        <w:tc>
          <w:tcPr>
            <w:tcW w:w="1985" w:type="dxa"/>
            <w:tcBorders>
              <w:top w:val="nil"/>
              <w:left w:val="nil"/>
              <w:bottom w:val="nil"/>
              <w:right w:val="nil"/>
            </w:tcBorders>
          </w:tcPr>
          <w:p w14:paraId="4D5BA2E9" w14:textId="77777777" w:rsidR="006F4C45" w:rsidRPr="003C0992" w:rsidRDefault="006F4C45" w:rsidP="006F4C45">
            <w:pPr>
              <w:pStyle w:val="Overskrift1"/>
              <w:outlineLvl w:val="0"/>
            </w:pPr>
            <w:r w:rsidRPr="003C0992">
              <w:t>Notat</w:t>
            </w:r>
          </w:p>
        </w:tc>
        <w:tc>
          <w:tcPr>
            <w:tcW w:w="5384" w:type="dxa"/>
            <w:tcBorders>
              <w:top w:val="nil"/>
              <w:left w:val="nil"/>
              <w:bottom w:val="nil"/>
              <w:right w:val="nil"/>
            </w:tcBorders>
          </w:tcPr>
          <w:p w14:paraId="4F85B5DC" w14:textId="77777777" w:rsidR="006F4C45" w:rsidRPr="003C0992" w:rsidRDefault="006F4C45">
            <w:pPr>
              <w:spacing w:after="200" w:line="276" w:lineRule="auto"/>
              <w:rPr>
                <w:sz w:val="22"/>
              </w:rPr>
            </w:pPr>
          </w:p>
          <w:p w14:paraId="579EA45E" w14:textId="77777777" w:rsidR="006F4C45" w:rsidRPr="003C0992" w:rsidRDefault="006F4C45" w:rsidP="006F4C45">
            <w:pPr>
              <w:pStyle w:val="Vedrrende"/>
            </w:pPr>
          </w:p>
        </w:tc>
      </w:tr>
      <w:tr w:rsidR="006F4C45" w:rsidRPr="003C0992" w14:paraId="0D5C489D" w14:textId="77777777" w:rsidTr="007C778C">
        <w:trPr>
          <w:trHeight w:hRule="exact" w:val="1871"/>
        </w:trPr>
        <w:tc>
          <w:tcPr>
            <w:tcW w:w="1985" w:type="dxa"/>
            <w:tcBorders>
              <w:top w:val="nil"/>
              <w:left w:val="nil"/>
              <w:bottom w:val="nil"/>
              <w:right w:val="nil"/>
            </w:tcBorders>
          </w:tcPr>
          <w:p w14:paraId="3CCFF349" w14:textId="77777777" w:rsidR="006F4C45" w:rsidRPr="003C0992" w:rsidRDefault="006F4C45" w:rsidP="006F4C45">
            <w:pPr>
              <w:pStyle w:val="Vedrrende"/>
            </w:pPr>
            <w:r w:rsidRPr="003C0992">
              <w:t>Vedrørende:</w:t>
            </w:r>
          </w:p>
        </w:tc>
        <w:tc>
          <w:tcPr>
            <w:tcW w:w="5384" w:type="dxa"/>
            <w:tcBorders>
              <w:top w:val="nil"/>
              <w:left w:val="nil"/>
              <w:bottom w:val="nil"/>
              <w:right w:val="nil"/>
            </w:tcBorders>
          </w:tcPr>
          <w:p w14:paraId="10B51110" w14:textId="77777777" w:rsidR="006F4C45" w:rsidRPr="003C0992" w:rsidRDefault="003C0992" w:rsidP="003C0992">
            <w:pPr>
              <w:pStyle w:val="Vedrrende"/>
            </w:pPr>
            <w:r w:rsidRPr="003C0992">
              <w:t>Styringsdialogmøde med Egedal Boligselskab</w:t>
            </w:r>
          </w:p>
        </w:tc>
      </w:tr>
    </w:tbl>
    <w:p w14:paraId="285A728C" w14:textId="77777777" w:rsidR="006D1010" w:rsidRPr="003C0992" w:rsidRDefault="006D1010" w:rsidP="006D1010">
      <w:pPr>
        <w:spacing w:line="14" w:lineRule="atLeast"/>
        <w:rPr>
          <w:sz w:val="2"/>
          <w:szCs w:val="2"/>
        </w:rPr>
      </w:pPr>
      <w:r w:rsidRPr="003C0992">
        <w:rPr>
          <w:sz w:val="2"/>
          <w:szCs w:val="2"/>
        </w:rPr>
        <w:tab/>
      </w:r>
    </w:p>
    <w:p w14:paraId="30E93196" w14:textId="67CAD5DB" w:rsidR="003C0992" w:rsidRPr="00611F31" w:rsidRDefault="003C0992" w:rsidP="003C0992">
      <w:pPr>
        <w:rPr>
          <w:b/>
          <w:sz w:val="24"/>
          <w:szCs w:val="24"/>
        </w:rPr>
      </w:pPr>
      <w:r w:rsidRPr="00611F31">
        <w:rPr>
          <w:b/>
          <w:sz w:val="24"/>
          <w:szCs w:val="24"/>
        </w:rPr>
        <w:t>Redegørelse for styringsdialog</w:t>
      </w:r>
      <w:r w:rsidR="00E135D4">
        <w:rPr>
          <w:b/>
          <w:sz w:val="24"/>
          <w:szCs w:val="24"/>
        </w:rPr>
        <w:t>møde mellem Egedal Boligselskab</w:t>
      </w:r>
      <w:r w:rsidRPr="00611F31">
        <w:rPr>
          <w:b/>
          <w:sz w:val="24"/>
          <w:szCs w:val="24"/>
        </w:rPr>
        <w:t xml:space="preserve"> og Egedal Kommune</w:t>
      </w:r>
    </w:p>
    <w:p w14:paraId="7D202154" w14:textId="77777777" w:rsidR="003C0992" w:rsidRPr="003C0992" w:rsidRDefault="003C0992" w:rsidP="003C0992"/>
    <w:p w14:paraId="54AB8B8D" w14:textId="77777777" w:rsidR="003C0992" w:rsidRPr="003C0992" w:rsidRDefault="003C0992" w:rsidP="003C0992">
      <w:r w:rsidRPr="003C0992">
        <w:t>I medfør af lov om almene boliger m.v. § 164 skal Egedal Kommune føre tilsyn med de almene boligorganisationer, som har hjemsted i kommunen. Kommunen skal sørge for at holde et årligt dialogmøde, og offentliggøre en redegørelse for den gennemførte dialog på kommunens</w:t>
      </w:r>
    </w:p>
    <w:p w14:paraId="541579C3" w14:textId="77777777" w:rsidR="003C0992" w:rsidRPr="003C0992" w:rsidRDefault="003C0992" w:rsidP="003C0992">
      <w:r w:rsidRPr="003C0992">
        <w:t>hjemmeside.</w:t>
      </w:r>
    </w:p>
    <w:p w14:paraId="56ED0A00" w14:textId="77777777" w:rsidR="003C0992" w:rsidRPr="003C0992" w:rsidRDefault="003C0992" w:rsidP="003C0992"/>
    <w:p w14:paraId="5EA58BDF" w14:textId="77777777" w:rsidR="003C0992" w:rsidRPr="003C0992" w:rsidRDefault="003C0992" w:rsidP="003C0992">
      <w:r w:rsidRPr="003C0992">
        <w:t>Redegørelsen er udarbejdet i forlængelse af styringsdialogmøde afholdt torsdag den 4. november 2021 kl. 14.30-15.30.</w:t>
      </w:r>
    </w:p>
    <w:p w14:paraId="0FF3DD1B" w14:textId="77777777" w:rsidR="003C0992" w:rsidRPr="003C0992" w:rsidRDefault="003C0992" w:rsidP="003C0992"/>
    <w:p w14:paraId="19760849" w14:textId="6B7B2413" w:rsidR="003C0992" w:rsidRDefault="003C0992" w:rsidP="003C0992">
      <w:pPr>
        <w:rPr>
          <w:b/>
        </w:rPr>
      </w:pPr>
      <w:r w:rsidRPr="003C0992">
        <w:rPr>
          <w:b/>
        </w:rPr>
        <w:t>Mødedeltagere</w:t>
      </w:r>
    </w:p>
    <w:p w14:paraId="6E23CDDB" w14:textId="028D7B02" w:rsidR="00E135D4" w:rsidRPr="00E135D4" w:rsidRDefault="00E135D4" w:rsidP="003C0992">
      <w:r w:rsidRPr="00E135D4">
        <w:t>Per</w:t>
      </w:r>
      <w:r w:rsidR="00BC7D0D">
        <w:t xml:space="preserve"> Hussted Sørensen, formanden i</w:t>
      </w:r>
      <w:r w:rsidRPr="00E135D4">
        <w:t xml:space="preserve"> boligselskabet</w:t>
      </w:r>
    </w:p>
    <w:p w14:paraId="6028AA31" w14:textId="77777777" w:rsidR="003C0992" w:rsidRPr="003C0992" w:rsidRDefault="003C0992" w:rsidP="003C0992">
      <w:r w:rsidRPr="003C0992">
        <w:t>Steen Karlsson, kundechef, KAB</w:t>
      </w:r>
    </w:p>
    <w:p w14:paraId="1315F331" w14:textId="77777777" w:rsidR="003C0992" w:rsidRPr="003C0992" w:rsidRDefault="003C0992" w:rsidP="003C0992">
      <w:r w:rsidRPr="003C0992">
        <w:t>Cigdem Koyuncu, juridisk konsulent, Egedal Kommune</w:t>
      </w:r>
    </w:p>
    <w:p w14:paraId="4C1F6D07" w14:textId="77777777" w:rsidR="003C0992" w:rsidRPr="003C0992" w:rsidRDefault="003C0992" w:rsidP="003C0992"/>
    <w:p w14:paraId="6CA6714B" w14:textId="77777777" w:rsidR="003C0992" w:rsidRPr="003C0992" w:rsidRDefault="003C0992" w:rsidP="003C0992">
      <w:pPr>
        <w:rPr>
          <w:b/>
        </w:rPr>
      </w:pPr>
      <w:r w:rsidRPr="003C0992">
        <w:rPr>
          <w:b/>
        </w:rPr>
        <w:t xml:space="preserve">Årsregnskab </w:t>
      </w:r>
    </w:p>
    <w:p w14:paraId="48553C96" w14:textId="77777777" w:rsidR="003C0992" w:rsidRPr="003C0992" w:rsidRDefault="003C0992" w:rsidP="003C0992">
      <w:r w:rsidRPr="003C0992">
        <w:t xml:space="preserve">Af revisionspåtegning for perioden 1. </w:t>
      </w:r>
      <w:r w:rsidR="0092176B">
        <w:t xml:space="preserve">juli 2019 – 30. juni 2020 </w:t>
      </w:r>
      <w:r w:rsidRPr="003C0992">
        <w:t>er der ingen kritiske bemærkninger til driftsregnskabet. Det er revisionens opfattelse, at årsregnskabet viser et retvisende billede af boligorganisationens aktiver, passiver og resultat for regnskabsperioden. Årsregnskabet har ikke givet revisionen adgang til forbehold.</w:t>
      </w:r>
    </w:p>
    <w:p w14:paraId="09022787" w14:textId="77777777" w:rsidR="003C0992" w:rsidRPr="003C0992" w:rsidRDefault="003C0992" w:rsidP="003C0992"/>
    <w:p w14:paraId="32B32223" w14:textId="77777777" w:rsidR="003C0992" w:rsidRDefault="003C0992" w:rsidP="003C0992">
      <w:r w:rsidRPr="003C0992">
        <w:t xml:space="preserve">Kommunen har fået årsregnskabet til kritisk gennemgang, og skal i den forbindelse påse, at boligorganisationens og dens afdelingers drift og økonomi er forsvarligt, jf. driftsbekendtgørelsens § 116. </w:t>
      </w:r>
    </w:p>
    <w:p w14:paraId="1D31661E" w14:textId="77777777" w:rsidR="0092176B" w:rsidRDefault="0092176B" w:rsidP="003C0992"/>
    <w:p w14:paraId="0B2758BB" w14:textId="666FA760" w:rsidR="0092176B" w:rsidRDefault="0092176B" w:rsidP="003C0992">
      <w:pPr>
        <w:rPr>
          <w:color w:val="FF0000"/>
        </w:rPr>
      </w:pPr>
      <w:r>
        <w:t xml:space="preserve">Administrationsbidraget ligger ifølge dokumentationspakken over </w:t>
      </w:r>
      <w:proofErr w:type="spellStart"/>
      <w:r>
        <w:t>benchmark</w:t>
      </w:r>
      <w:proofErr w:type="spellEnd"/>
      <w:r w:rsidR="00E135D4">
        <w:t xml:space="preserve">. </w:t>
      </w:r>
      <w:r w:rsidR="00BC7D0D">
        <w:t xml:space="preserve">KAB oplyser på mødet, at administrationsbidraget fastlægges således, at der er en grundbeløb til administrationsbidrag og boligselskabet kan købe ydelser ved siden af, fx vil udgifterne til udarbejdelse af forbrugsregnskaber lægges oveni administrationsbidraget. </w:t>
      </w:r>
    </w:p>
    <w:p w14:paraId="7F83AA83" w14:textId="77777777" w:rsidR="0092176B" w:rsidRDefault="0092176B" w:rsidP="003C0992">
      <w:pPr>
        <w:rPr>
          <w:color w:val="FF0000"/>
        </w:rPr>
      </w:pPr>
    </w:p>
    <w:p w14:paraId="793166B6" w14:textId="464DDA69" w:rsidR="0092176B" w:rsidRPr="0046366C" w:rsidRDefault="0092176B" w:rsidP="003C0992">
      <w:pPr>
        <w:rPr>
          <w:color w:val="000000" w:themeColor="text1"/>
        </w:rPr>
      </w:pPr>
      <w:r w:rsidRPr="0046366C">
        <w:rPr>
          <w:color w:val="000000" w:themeColor="text1"/>
        </w:rPr>
        <w:t>Ifølge revisionsprotokollataet er der en stigning i arbejdskapitalen og dispositionsfonden fra år 2018/2019 til 2019/2020</w:t>
      </w:r>
      <w:r w:rsidR="00E135D4">
        <w:rPr>
          <w:color w:val="000000" w:themeColor="text1"/>
        </w:rPr>
        <w:t>.</w:t>
      </w:r>
    </w:p>
    <w:p w14:paraId="773E4F85" w14:textId="77777777" w:rsidR="0092176B" w:rsidRDefault="0092176B" w:rsidP="003C0992">
      <w:pPr>
        <w:rPr>
          <w:color w:val="FF0000"/>
        </w:rPr>
      </w:pPr>
    </w:p>
    <w:p w14:paraId="2C7DA7D0" w14:textId="53D32957" w:rsidR="0092176B" w:rsidRPr="00E135D4" w:rsidRDefault="0092176B" w:rsidP="003C0992">
      <w:pPr>
        <w:rPr>
          <w:color w:val="000000" w:themeColor="text1"/>
        </w:rPr>
      </w:pPr>
      <w:r w:rsidRPr="00E135D4">
        <w:rPr>
          <w:color w:val="000000" w:themeColor="text1"/>
        </w:rPr>
        <w:t xml:space="preserve">Arbejdskapitalen ligger langt over </w:t>
      </w:r>
      <w:proofErr w:type="spellStart"/>
      <w:r w:rsidRPr="00E135D4">
        <w:rPr>
          <w:color w:val="000000" w:themeColor="text1"/>
        </w:rPr>
        <w:t>benchmark</w:t>
      </w:r>
      <w:proofErr w:type="spellEnd"/>
      <w:r w:rsidR="00BC7D0D">
        <w:rPr>
          <w:color w:val="000000" w:themeColor="text1"/>
        </w:rPr>
        <w:t>. Overskuddet fra driften</w:t>
      </w:r>
      <w:r w:rsidR="00E135D4" w:rsidRPr="00E135D4">
        <w:rPr>
          <w:color w:val="000000" w:themeColor="text1"/>
        </w:rPr>
        <w:t xml:space="preserve"> indgår i arbejdskapitalen, men boligselskabet vil kigge på, hvad arbejdskapitalen kan bruges til. </w:t>
      </w:r>
    </w:p>
    <w:p w14:paraId="6B9BB233" w14:textId="77777777" w:rsidR="003C0992" w:rsidRPr="003C0992" w:rsidRDefault="003C0992" w:rsidP="003C0992">
      <w:pPr>
        <w:rPr>
          <w:u w:val="single"/>
        </w:rPr>
      </w:pPr>
    </w:p>
    <w:p w14:paraId="4F102DFC" w14:textId="77777777" w:rsidR="003C0992" w:rsidRPr="003C0992" w:rsidRDefault="003C0992" w:rsidP="003C0992">
      <w:pPr>
        <w:rPr>
          <w:b/>
        </w:rPr>
      </w:pPr>
      <w:r w:rsidRPr="003C0992">
        <w:rPr>
          <w:b/>
        </w:rPr>
        <w:t xml:space="preserve">Effektivitetstal  </w:t>
      </w:r>
    </w:p>
    <w:p w14:paraId="3AC10645" w14:textId="77777777" w:rsidR="003C0992" w:rsidRPr="003C0992" w:rsidRDefault="003C0992" w:rsidP="003C0992">
      <w:r w:rsidRPr="003C0992">
        <w:t xml:space="preserve">Driftsbekendtgørelsen indebærer bl.a., at boligorganisationen skal gennemføre løbende kontrol med henblik på at øge sparsommelighed, produktivitet og effektivitet. I dokumentationspakken er der målinger for effektivitetspotentiale. Effektivitetsmåling sker ved, at sammenligne afdelingen med andre ”tvilling-afdelinger”. Sammenligningen mellem afdelingen og tvilling-afdelingen sker ud fra udvalgte driftskonti. </w:t>
      </w:r>
    </w:p>
    <w:p w14:paraId="1A1A6A39" w14:textId="77777777" w:rsidR="003C0992" w:rsidRPr="003C0992" w:rsidRDefault="003C0992" w:rsidP="003C0992"/>
    <w:p w14:paraId="0269C86E" w14:textId="4294D7A0" w:rsidR="003C0992" w:rsidRDefault="003C0992" w:rsidP="003C0992">
      <w:r w:rsidRPr="003C0992">
        <w:t>Ifølge dokumentationspakken ligger effektiviteten for regionen på 79,1 % mens den for</w:t>
      </w:r>
      <w:r w:rsidRPr="003C0992">
        <w:rPr>
          <w:b/>
        </w:rPr>
        <w:t xml:space="preserve"> </w:t>
      </w:r>
      <w:r w:rsidR="00005A88">
        <w:t>Egedal</w:t>
      </w:r>
      <w:r w:rsidRPr="003C0992">
        <w:t xml:space="preserve"> Boligselskab er 88,8%. Effektivitet fordeles efter farven rød, gul og grøn.</w:t>
      </w:r>
    </w:p>
    <w:p w14:paraId="2F3ACE86" w14:textId="77777777" w:rsidR="00A25506" w:rsidRDefault="00A25506" w:rsidP="003C0992"/>
    <w:p w14:paraId="7E11A4BF" w14:textId="77777777" w:rsidR="00A25506" w:rsidRDefault="00A25506" w:rsidP="003C0992">
      <w:r>
        <w:t>To af afdelingerne har farven gul og tre afdelinger har farven grøn.</w:t>
      </w:r>
    </w:p>
    <w:p w14:paraId="05EA41D4" w14:textId="77777777" w:rsidR="00A25506" w:rsidRDefault="00A25506" w:rsidP="003C0992"/>
    <w:p w14:paraId="69EBA893" w14:textId="78308192" w:rsidR="004218D8" w:rsidRPr="00301718" w:rsidRDefault="00BC7D0D" w:rsidP="003C0992">
      <w:pPr>
        <w:rPr>
          <w:color w:val="000000" w:themeColor="text1"/>
        </w:rPr>
      </w:pPr>
      <w:r w:rsidRPr="009B1350">
        <w:rPr>
          <w:color w:val="000000" w:themeColor="text1"/>
        </w:rPr>
        <w:t>På spørgsmålet om, hvad boligselskabet vil gøre for at effektivere dr</w:t>
      </w:r>
      <w:r w:rsidR="003964E0" w:rsidRPr="009B1350">
        <w:rPr>
          <w:color w:val="000000" w:themeColor="text1"/>
        </w:rPr>
        <w:t xml:space="preserve">iften </w:t>
      </w:r>
      <w:r w:rsidRPr="009B1350">
        <w:rPr>
          <w:color w:val="000000" w:themeColor="text1"/>
        </w:rPr>
        <w:t xml:space="preserve">på de røde afdelinger </w:t>
      </w:r>
      <w:r w:rsidR="003964E0" w:rsidRPr="009B1350">
        <w:rPr>
          <w:color w:val="000000" w:themeColor="text1"/>
        </w:rPr>
        <w:t xml:space="preserve">– også i lyset af ny aftale om, at der frem til år 2026 skal spares yderligere i den almene sektor – oplyser boligselskabet, </w:t>
      </w:r>
      <w:r w:rsidR="001D6A48" w:rsidRPr="00301718">
        <w:rPr>
          <w:color w:val="000000" w:themeColor="text1"/>
        </w:rPr>
        <w:t>at d</w:t>
      </w:r>
      <w:r w:rsidR="004218D8" w:rsidRPr="00301718">
        <w:rPr>
          <w:color w:val="000000" w:themeColor="text1"/>
        </w:rPr>
        <w:t xml:space="preserve">er er fokus på kompetenceudvikling, så lederne er bedre til at </w:t>
      </w:r>
      <w:proofErr w:type="spellStart"/>
      <w:r w:rsidR="004218D8" w:rsidRPr="00301718">
        <w:rPr>
          <w:color w:val="000000" w:themeColor="text1"/>
        </w:rPr>
        <w:t>drifte</w:t>
      </w:r>
      <w:proofErr w:type="spellEnd"/>
      <w:r w:rsidR="004218D8" w:rsidRPr="00301718">
        <w:rPr>
          <w:color w:val="000000" w:themeColor="text1"/>
        </w:rPr>
        <w:t xml:space="preserve"> og styre opgaverne, og der kigges på en ny indkøbsportal. </w:t>
      </w:r>
    </w:p>
    <w:p w14:paraId="78B10B55" w14:textId="41755E02" w:rsidR="004218D8" w:rsidRPr="009B1350" w:rsidRDefault="004218D8" w:rsidP="003C0992">
      <w:pPr>
        <w:rPr>
          <w:color w:val="000000" w:themeColor="text1"/>
        </w:rPr>
      </w:pPr>
    </w:p>
    <w:p w14:paraId="4EA43F3A" w14:textId="76DFAAE6" w:rsidR="004218D8" w:rsidRPr="009B1350" w:rsidRDefault="00B05A58" w:rsidP="003C0992">
      <w:pPr>
        <w:rPr>
          <w:color w:val="000000" w:themeColor="text1"/>
        </w:rPr>
      </w:pPr>
      <w:r w:rsidRPr="009B1350">
        <w:rPr>
          <w:color w:val="000000" w:themeColor="text1"/>
        </w:rPr>
        <w:t xml:space="preserve">I lyset af, at boligselskabet kigger på om der er udgifter som kan reduceres, medfører ny </w:t>
      </w:r>
      <w:r w:rsidR="004218D8" w:rsidRPr="009B1350">
        <w:rPr>
          <w:color w:val="000000" w:themeColor="text1"/>
        </w:rPr>
        <w:t xml:space="preserve">forsikringsaftale </w:t>
      </w:r>
      <w:r w:rsidRPr="009B1350">
        <w:rPr>
          <w:color w:val="000000" w:themeColor="text1"/>
        </w:rPr>
        <w:t xml:space="preserve">en lille stigning fra år 2022. </w:t>
      </w:r>
    </w:p>
    <w:p w14:paraId="4FA40888" w14:textId="5FB545F5" w:rsidR="004218D8" w:rsidRPr="009B1350" w:rsidRDefault="004218D8" w:rsidP="003C0992">
      <w:pPr>
        <w:rPr>
          <w:color w:val="000000" w:themeColor="text1"/>
        </w:rPr>
      </w:pPr>
    </w:p>
    <w:p w14:paraId="4849AAFC" w14:textId="40255202" w:rsidR="004218D8" w:rsidRPr="009B1350" w:rsidRDefault="00B05A58" w:rsidP="003C0992">
      <w:pPr>
        <w:rPr>
          <w:color w:val="000000" w:themeColor="text1"/>
        </w:rPr>
      </w:pPr>
      <w:r w:rsidRPr="009B1350">
        <w:rPr>
          <w:color w:val="000000" w:themeColor="text1"/>
        </w:rPr>
        <w:t>Formentligt vil boligselskabet</w:t>
      </w:r>
      <w:r w:rsidR="004218D8" w:rsidRPr="009B1350">
        <w:rPr>
          <w:color w:val="000000" w:themeColor="text1"/>
        </w:rPr>
        <w:t xml:space="preserve"> snarest omlægge HK-timer, således at driftsfolken</w:t>
      </w:r>
      <w:r w:rsidRPr="009B1350">
        <w:rPr>
          <w:color w:val="000000" w:themeColor="text1"/>
        </w:rPr>
        <w:t>e sidder med driftsopgaver, og</w:t>
      </w:r>
      <w:r w:rsidR="004218D8" w:rsidRPr="009B1350">
        <w:rPr>
          <w:color w:val="000000" w:themeColor="text1"/>
        </w:rPr>
        <w:t xml:space="preserve"> ansætte en HK-medarbejder, som skal sidde med </w:t>
      </w:r>
      <w:r w:rsidR="00BC7D0D" w:rsidRPr="009B1350">
        <w:rPr>
          <w:color w:val="000000" w:themeColor="text1"/>
        </w:rPr>
        <w:t xml:space="preserve">de </w:t>
      </w:r>
      <w:r w:rsidR="004218D8" w:rsidRPr="009B1350">
        <w:rPr>
          <w:color w:val="000000" w:themeColor="text1"/>
        </w:rPr>
        <w:t xml:space="preserve">administrative opgaver. </w:t>
      </w:r>
    </w:p>
    <w:p w14:paraId="2BBC0088" w14:textId="77777777" w:rsidR="003C0992" w:rsidRPr="003C0992" w:rsidRDefault="003C0992" w:rsidP="003C0992">
      <w:pPr>
        <w:rPr>
          <w:b/>
        </w:rPr>
      </w:pPr>
    </w:p>
    <w:p w14:paraId="666D25F7" w14:textId="77777777" w:rsidR="003C0992" w:rsidRDefault="003C0992" w:rsidP="003C0992">
      <w:pPr>
        <w:rPr>
          <w:b/>
        </w:rPr>
      </w:pPr>
      <w:r w:rsidRPr="003C0992">
        <w:rPr>
          <w:b/>
        </w:rPr>
        <w:t>Status for afdelingerne</w:t>
      </w:r>
    </w:p>
    <w:p w14:paraId="2C0E1C55" w14:textId="3294784E" w:rsidR="00BB68C0" w:rsidRDefault="0092176B" w:rsidP="003C0992">
      <w:r w:rsidRPr="009376C1">
        <w:rPr>
          <w:i/>
        </w:rPr>
        <w:t>Smørum Gårdhuse</w:t>
      </w:r>
      <w:r>
        <w:t xml:space="preserve">: </w:t>
      </w:r>
      <w:r w:rsidR="00BB68C0">
        <w:t xml:space="preserve">Det forventes, at skema B er klar til kommunal behandling i det første </w:t>
      </w:r>
      <w:r w:rsidR="00BB68C0" w:rsidRPr="00BB68C0">
        <w:t>kvartal</w:t>
      </w:r>
      <w:r w:rsidR="00BB68C0">
        <w:t xml:space="preserve"> i år 2022. </w:t>
      </w:r>
    </w:p>
    <w:p w14:paraId="7F391B63" w14:textId="6B482C05" w:rsidR="0046366C" w:rsidRDefault="0046366C" w:rsidP="003C0992">
      <w:pPr>
        <w:rPr>
          <w:color w:val="FF0000"/>
        </w:rPr>
      </w:pPr>
    </w:p>
    <w:p w14:paraId="62AB0305" w14:textId="77777777" w:rsidR="00A3585F" w:rsidRDefault="00855344" w:rsidP="003C0992">
      <w:pPr>
        <w:rPr>
          <w:color w:val="000000" w:themeColor="text1"/>
        </w:rPr>
      </w:pPr>
      <w:r w:rsidRPr="009376C1">
        <w:rPr>
          <w:i/>
          <w:color w:val="000000" w:themeColor="text1"/>
        </w:rPr>
        <w:t>Egedal Stationsby</w:t>
      </w:r>
      <w:r w:rsidR="0046366C" w:rsidRPr="00855344">
        <w:rPr>
          <w:color w:val="000000" w:themeColor="text1"/>
        </w:rPr>
        <w:t xml:space="preserve">: 58 nye opførte familieboliger i Egedal Stationsby var klar til indflytning 15. okt. 2020. </w:t>
      </w:r>
      <w:r w:rsidR="00A3585F">
        <w:rPr>
          <w:color w:val="000000" w:themeColor="text1"/>
        </w:rPr>
        <w:t xml:space="preserve">I </w:t>
      </w:r>
      <w:proofErr w:type="spellStart"/>
      <w:r w:rsidR="00A3585F">
        <w:rPr>
          <w:color w:val="000000" w:themeColor="text1"/>
        </w:rPr>
        <w:t>Bossinf</w:t>
      </w:r>
      <w:proofErr w:type="spellEnd"/>
      <w:r w:rsidR="00A3585F">
        <w:rPr>
          <w:color w:val="000000" w:themeColor="text1"/>
        </w:rPr>
        <w:t xml:space="preserve"> hedder afdelingen ikke Amalieparken som oplyst på mødet. KAB ville undersøge dette nærmere. </w:t>
      </w:r>
    </w:p>
    <w:p w14:paraId="4CDCA23F" w14:textId="1247E055" w:rsidR="0046366C" w:rsidRPr="00754149" w:rsidRDefault="00A3585F" w:rsidP="003C0992">
      <w:pPr>
        <w:rPr>
          <w:color w:val="000000" w:themeColor="text1"/>
        </w:rPr>
      </w:pPr>
      <w:r>
        <w:rPr>
          <w:color w:val="000000" w:themeColor="text1"/>
        </w:rPr>
        <w:t xml:space="preserve">Indflytningen har ikke været </w:t>
      </w:r>
      <w:r w:rsidR="001A5F13">
        <w:rPr>
          <w:color w:val="000000" w:themeColor="text1"/>
        </w:rPr>
        <w:t xml:space="preserve">gnidningsfrit, en beboer har oplevet vandskade, og postkasserne har været opsat forkert. </w:t>
      </w:r>
      <w:r w:rsidR="001A5F13" w:rsidRPr="00754149">
        <w:rPr>
          <w:color w:val="000000" w:themeColor="text1"/>
        </w:rPr>
        <w:t>Lige pt.</w:t>
      </w:r>
      <w:r w:rsidR="00D06EA3" w:rsidRPr="00754149">
        <w:rPr>
          <w:color w:val="000000" w:themeColor="text1"/>
        </w:rPr>
        <w:t xml:space="preserve"> er der ingen væsentlige eller kritiske fejl og mangler. </w:t>
      </w:r>
    </w:p>
    <w:p w14:paraId="43ECF0FF" w14:textId="58A6CB3A" w:rsidR="005F2C0D" w:rsidRDefault="005F2C0D" w:rsidP="003C0992">
      <w:pPr>
        <w:rPr>
          <w:color w:val="FF0000"/>
        </w:rPr>
      </w:pPr>
    </w:p>
    <w:p w14:paraId="11CF66D6" w14:textId="4411B1DF" w:rsidR="005F2C0D" w:rsidRDefault="005F2C0D" w:rsidP="003C0992">
      <w:r w:rsidRPr="00754149">
        <w:rPr>
          <w:i/>
          <w:color w:val="000000" w:themeColor="text1"/>
        </w:rPr>
        <w:t>Afdeling Skibstedgård og Irishaven</w:t>
      </w:r>
      <w:r w:rsidRPr="005F2C0D">
        <w:rPr>
          <w:color w:val="000000" w:themeColor="text1"/>
        </w:rPr>
        <w:t xml:space="preserve">: De opsparede henlæggelser til vedligeholdelse ligger under </w:t>
      </w:r>
      <w:proofErr w:type="spellStart"/>
      <w:r w:rsidRPr="005F2C0D">
        <w:rPr>
          <w:color w:val="000000" w:themeColor="text1"/>
        </w:rPr>
        <w:t>benchmark</w:t>
      </w:r>
      <w:proofErr w:type="spellEnd"/>
      <w:r w:rsidR="009B4D8E">
        <w:rPr>
          <w:color w:val="000000" w:themeColor="text1"/>
        </w:rPr>
        <w:t xml:space="preserve">. </w:t>
      </w:r>
      <w:r w:rsidR="001A5F13">
        <w:rPr>
          <w:color w:val="000000" w:themeColor="text1"/>
        </w:rPr>
        <w:t xml:space="preserve">På spørgsmålet om, hvordan dette kunne være, </w:t>
      </w:r>
      <w:r w:rsidR="001D6A48" w:rsidRPr="00301718">
        <w:rPr>
          <w:color w:val="000000" w:themeColor="text1"/>
        </w:rPr>
        <w:t xml:space="preserve">svarer boligselskabet, at der for regnskabsåret 21/22 er sat til 116 </w:t>
      </w:r>
      <w:r w:rsidR="00301718" w:rsidRPr="00301718">
        <w:rPr>
          <w:color w:val="000000" w:themeColor="text1"/>
        </w:rPr>
        <w:lastRenderedPageBreak/>
        <w:t>kr. pr. m</w:t>
      </w:r>
      <w:r w:rsidR="00301718" w:rsidRPr="00301718">
        <w:rPr>
          <w:color w:val="000000" w:themeColor="text1"/>
          <w:vertAlign w:val="superscript"/>
        </w:rPr>
        <w:t>2</w:t>
      </w:r>
      <w:r w:rsidR="001D6A48" w:rsidRPr="00301718">
        <w:rPr>
          <w:color w:val="000000" w:themeColor="text1"/>
        </w:rPr>
        <w:t xml:space="preserve"> og i Skibstedgård er det på 96 kr. Boligselskabet vil gerne bestræbe sig på at nå et ni</w:t>
      </w:r>
      <w:r w:rsidR="00301718" w:rsidRPr="00301718">
        <w:rPr>
          <w:color w:val="000000" w:themeColor="text1"/>
        </w:rPr>
        <w:t>veau, der hedder 120 kr. pr. m</w:t>
      </w:r>
      <w:r w:rsidR="00301718" w:rsidRPr="00301718">
        <w:rPr>
          <w:color w:val="000000" w:themeColor="text1"/>
          <w:vertAlign w:val="superscript"/>
        </w:rPr>
        <w:t>2</w:t>
      </w:r>
      <w:r w:rsidR="001D6A48" w:rsidRPr="00301718">
        <w:rPr>
          <w:color w:val="000000" w:themeColor="text1"/>
        </w:rPr>
        <w:t>. Det forventes, at Irishaven kommer op på i det nye regnskabsår, men Skibstedgård vil tage et par år at sætte op til det ønskede niveau.</w:t>
      </w:r>
      <w:r w:rsidR="009B4D8E" w:rsidRPr="00301718">
        <w:rPr>
          <w:color w:val="000000" w:themeColor="text1"/>
        </w:rPr>
        <w:t xml:space="preserve"> </w:t>
      </w:r>
      <w:r w:rsidRPr="00301718">
        <w:rPr>
          <w:color w:val="000000" w:themeColor="text1"/>
        </w:rPr>
        <w:t xml:space="preserve"> </w:t>
      </w:r>
    </w:p>
    <w:p w14:paraId="47491956" w14:textId="77777777" w:rsidR="0087383C" w:rsidRPr="00911D82" w:rsidRDefault="0087383C" w:rsidP="003C0992"/>
    <w:p w14:paraId="5A5DD8E6" w14:textId="3801906C" w:rsidR="003C0992" w:rsidRDefault="003C0992" w:rsidP="003C0992">
      <w:pPr>
        <w:rPr>
          <w:b/>
        </w:rPr>
      </w:pPr>
      <w:r w:rsidRPr="003C0992">
        <w:rPr>
          <w:b/>
        </w:rPr>
        <w:t xml:space="preserve">Boligselskabets fokuspunkter </w:t>
      </w:r>
    </w:p>
    <w:p w14:paraId="1BE6FAC4" w14:textId="51E8BCCB" w:rsidR="00CD1C7F" w:rsidRDefault="00CD1C7F" w:rsidP="003C0992">
      <w:r>
        <w:t xml:space="preserve">I forbindelse med, at boligselskabet gerne vil være en del af ”Vild med vilje” er det en tung økonomisk byrde for boligselskabet, såfremt der til ansøgning om dispensation fra lokalplanen skal laves mål og tegninger. Spørgsmål om, hvorvidt processen kan gøres lettere er videresendt til kommunens plan-afdeling. </w:t>
      </w:r>
    </w:p>
    <w:p w14:paraId="5D56D588" w14:textId="52994FBA" w:rsidR="0087383C" w:rsidRPr="003C0992" w:rsidRDefault="0087383C" w:rsidP="003C0992">
      <w:pPr>
        <w:rPr>
          <w:b/>
        </w:rPr>
      </w:pPr>
    </w:p>
    <w:p w14:paraId="674AA469" w14:textId="77777777" w:rsidR="003C0992" w:rsidRDefault="003C0992" w:rsidP="003C0992">
      <w:pPr>
        <w:rPr>
          <w:b/>
        </w:rPr>
      </w:pPr>
      <w:r w:rsidRPr="003C0992">
        <w:rPr>
          <w:b/>
        </w:rPr>
        <w:t>Beboerdemokratiet</w:t>
      </w:r>
    </w:p>
    <w:p w14:paraId="35924077" w14:textId="01311AB1" w:rsidR="0087383C" w:rsidRPr="00EB5C29" w:rsidRDefault="00EB5C29" w:rsidP="003C0992">
      <w:r w:rsidRPr="00EB5C29">
        <w:t>Velfungerende afdeling</w:t>
      </w:r>
      <w:r w:rsidR="00CD1C7F">
        <w:t>sbestyrelser, og der er en del tilslutning</w:t>
      </w:r>
      <w:r w:rsidRPr="00EB5C29">
        <w:t xml:space="preserve"> fra beboerne til afdelingsmøderne. </w:t>
      </w:r>
    </w:p>
    <w:p w14:paraId="7AB55F82" w14:textId="6F6AB51A" w:rsidR="00EB5C29" w:rsidRPr="003C0992" w:rsidRDefault="00EB5C29" w:rsidP="003C0992">
      <w:pPr>
        <w:rPr>
          <w:b/>
        </w:rPr>
      </w:pPr>
    </w:p>
    <w:p w14:paraId="46BFD36C" w14:textId="77777777" w:rsidR="003C0992" w:rsidRDefault="003C0992" w:rsidP="003C0992">
      <w:pPr>
        <w:rPr>
          <w:b/>
        </w:rPr>
      </w:pPr>
      <w:r w:rsidRPr="003C0992">
        <w:rPr>
          <w:b/>
        </w:rPr>
        <w:t>Udlejning</w:t>
      </w:r>
    </w:p>
    <w:p w14:paraId="481EA6EF" w14:textId="7DD7D68D" w:rsidR="0092176B" w:rsidRPr="00CD1C7F" w:rsidRDefault="00CD1C7F" w:rsidP="003C0992">
      <w:pPr>
        <w:rPr>
          <w:color w:val="000000" w:themeColor="text1"/>
        </w:rPr>
      </w:pPr>
      <w:r w:rsidRPr="00CD1C7F">
        <w:rPr>
          <w:color w:val="000000" w:themeColor="text1"/>
        </w:rPr>
        <w:t>Der var ikke noget til dette punkt.</w:t>
      </w:r>
    </w:p>
    <w:p w14:paraId="5AF6EA5A" w14:textId="77777777" w:rsidR="0087383C" w:rsidRPr="003C0992" w:rsidRDefault="0087383C" w:rsidP="003C0992">
      <w:pPr>
        <w:rPr>
          <w:b/>
        </w:rPr>
      </w:pPr>
    </w:p>
    <w:p w14:paraId="4D895C21" w14:textId="77777777" w:rsidR="003C0992" w:rsidRDefault="003C0992" w:rsidP="003C0992">
      <w:pPr>
        <w:rPr>
          <w:b/>
        </w:rPr>
      </w:pPr>
      <w:r w:rsidRPr="003C0992">
        <w:rPr>
          <w:b/>
        </w:rPr>
        <w:t>Evaluering af mål og resultater</w:t>
      </w:r>
    </w:p>
    <w:p w14:paraId="29A04B3C" w14:textId="24C18AE9" w:rsidR="0087383C" w:rsidRPr="00CD1C7F" w:rsidRDefault="00CD1C7F" w:rsidP="003C0992">
      <w:r w:rsidRPr="00CD1C7F">
        <w:t>Til sidste års møde blev der ikke indgået nogen aftaler.</w:t>
      </w:r>
    </w:p>
    <w:p w14:paraId="2FFABFBF" w14:textId="77777777" w:rsidR="00CD1C7F" w:rsidRPr="003C0992" w:rsidRDefault="00CD1C7F" w:rsidP="003C0992">
      <w:pPr>
        <w:rPr>
          <w:b/>
        </w:rPr>
      </w:pPr>
    </w:p>
    <w:p w14:paraId="05731032" w14:textId="6E434E48" w:rsidR="003C0992" w:rsidRDefault="003C0992" w:rsidP="003C0992">
      <w:pPr>
        <w:rPr>
          <w:b/>
        </w:rPr>
      </w:pPr>
      <w:r w:rsidRPr="003C0992">
        <w:rPr>
          <w:b/>
        </w:rPr>
        <w:t xml:space="preserve">Næste års styringsdialogmøde </w:t>
      </w:r>
    </w:p>
    <w:p w14:paraId="45716500" w14:textId="77777777" w:rsidR="00CD1C7F" w:rsidRPr="00CD1C7F" w:rsidRDefault="00CD1C7F" w:rsidP="00CD1C7F">
      <w:r w:rsidRPr="00CD1C7F">
        <w:t xml:space="preserve">Regnskabsperioden følger kalenderåret, og årsregnskabet skal derfor </w:t>
      </w:r>
    </w:p>
    <w:p w14:paraId="2A3C92C9" w14:textId="77777777" w:rsidR="00CD1C7F" w:rsidRPr="00CD1C7F" w:rsidRDefault="00CD1C7F" w:rsidP="00CD1C7F">
      <w:r w:rsidRPr="00CD1C7F">
        <w:t xml:space="preserve">indsendes inden 6 måneder efter regnskabsårets afslutning til den tilsynsførende kommune, jf. driftsbekendtgørelsens § 74. </w:t>
      </w:r>
    </w:p>
    <w:p w14:paraId="271F1EB6" w14:textId="1952717A" w:rsidR="00086715" w:rsidRDefault="00086715" w:rsidP="003C0992">
      <w:pPr>
        <w:rPr>
          <w:b/>
        </w:rPr>
      </w:pPr>
    </w:p>
    <w:p w14:paraId="0AD81AA2" w14:textId="487BFB42" w:rsidR="00086715" w:rsidRPr="00086715" w:rsidRDefault="00CD1C7F" w:rsidP="003C0992">
      <w:pPr>
        <w:rPr>
          <w:color w:val="FF0000"/>
        </w:rPr>
      </w:pPr>
      <w:r>
        <w:t xml:space="preserve">Eftersom regnskabsperioden slutter slut juni, kunne det være muligt at holde et dialogmøde foråret 2022. </w:t>
      </w:r>
    </w:p>
    <w:p w14:paraId="2A410803" w14:textId="77777777" w:rsidR="0087383C" w:rsidRPr="003C0992" w:rsidRDefault="0087383C" w:rsidP="003C0992">
      <w:pPr>
        <w:rPr>
          <w:b/>
        </w:rPr>
      </w:pPr>
    </w:p>
    <w:p w14:paraId="1BDD1743" w14:textId="77777777" w:rsidR="003C0992" w:rsidRPr="003C0992" w:rsidRDefault="003C0992" w:rsidP="003C0992">
      <w:pPr>
        <w:rPr>
          <w:b/>
        </w:rPr>
      </w:pPr>
      <w:r w:rsidRPr="003C0992">
        <w:rPr>
          <w:b/>
        </w:rPr>
        <w:t xml:space="preserve">Evt. </w:t>
      </w:r>
    </w:p>
    <w:p w14:paraId="0BD21359" w14:textId="6B189BD4" w:rsidR="006D1010" w:rsidRPr="003C0992" w:rsidRDefault="00CD1C7F" w:rsidP="00462165">
      <w:r>
        <w:t xml:space="preserve">Der var ikke noget til dette punkt. </w:t>
      </w:r>
    </w:p>
    <w:sectPr w:rsidR="006D1010" w:rsidRPr="003C0992" w:rsidSect="007B6B4F">
      <w:headerReference w:type="even" r:id="rId6"/>
      <w:headerReference w:type="default" r:id="rId7"/>
      <w:footerReference w:type="even" r:id="rId8"/>
      <w:footerReference w:type="default" r:id="rId9"/>
      <w:headerReference w:type="first" r:id="rId10"/>
      <w:footerReference w:type="first" r:id="rId11"/>
      <w:pgSz w:w="11906" w:h="16838"/>
      <w:pgMar w:top="1985" w:right="3119"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6A411" w14:textId="77777777" w:rsidR="00754149" w:rsidRPr="003C0992" w:rsidRDefault="00754149" w:rsidP="00680B07">
      <w:pPr>
        <w:spacing w:line="240" w:lineRule="auto"/>
      </w:pPr>
      <w:r w:rsidRPr="003C0992">
        <w:separator/>
      </w:r>
    </w:p>
  </w:endnote>
  <w:endnote w:type="continuationSeparator" w:id="0">
    <w:p w14:paraId="65A215B2" w14:textId="77777777" w:rsidR="00754149" w:rsidRPr="003C0992" w:rsidRDefault="00754149" w:rsidP="00680B07">
      <w:pPr>
        <w:spacing w:line="240" w:lineRule="auto"/>
      </w:pPr>
      <w:r w:rsidRPr="003C09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009BC" w14:textId="77777777" w:rsidR="00754149" w:rsidRPr="003C0992" w:rsidRDefault="0075414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E5BDA" w14:textId="7FF82831" w:rsidR="00754149" w:rsidRPr="003C0992" w:rsidRDefault="00754149" w:rsidP="007B6B4F">
    <w:pPr>
      <w:pStyle w:val="Sidefod"/>
      <w:tabs>
        <w:tab w:val="right" w:pos="8562"/>
      </w:tabs>
    </w:pPr>
    <w:r w:rsidRPr="003C0992">
      <w:tab/>
    </w:r>
    <w:r w:rsidRPr="003C0992">
      <w:tab/>
      <w:t xml:space="preserve">side </w:t>
    </w:r>
    <w:r w:rsidRPr="003C0992">
      <w:fldChar w:fldCharType="begin"/>
    </w:r>
    <w:r w:rsidRPr="003C0992">
      <w:instrText xml:space="preserve"> PAGE   \* MERGEFORMAT </w:instrText>
    </w:r>
    <w:r w:rsidRPr="003C0992">
      <w:fldChar w:fldCharType="separate"/>
    </w:r>
    <w:r w:rsidR="005A01FE">
      <w:rPr>
        <w:noProof/>
      </w:rPr>
      <w:t>3</w:t>
    </w:r>
    <w:r w:rsidRPr="003C0992">
      <w:fldChar w:fldCharType="end"/>
    </w:r>
    <w:r w:rsidRPr="003C0992">
      <w:t xml:space="preserve"> af </w:t>
    </w:r>
    <w:fldSimple w:instr=" NUMPAGES   \* MERGEFORMAT ">
      <w:r w:rsidR="005A01FE">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98A8A" w14:textId="77777777" w:rsidR="00754149" w:rsidRPr="003C0992" w:rsidRDefault="0075414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8FF3D" w14:textId="77777777" w:rsidR="00754149" w:rsidRPr="003C0992" w:rsidRDefault="00754149" w:rsidP="00680B07">
      <w:pPr>
        <w:spacing w:line="240" w:lineRule="auto"/>
      </w:pPr>
      <w:r w:rsidRPr="003C0992">
        <w:separator/>
      </w:r>
    </w:p>
  </w:footnote>
  <w:footnote w:type="continuationSeparator" w:id="0">
    <w:p w14:paraId="131BCAFF" w14:textId="77777777" w:rsidR="00754149" w:rsidRPr="003C0992" w:rsidRDefault="00754149" w:rsidP="00680B07">
      <w:pPr>
        <w:spacing w:line="240" w:lineRule="auto"/>
      </w:pPr>
      <w:r w:rsidRPr="003C09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DB726" w14:textId="77777777" w:rsidR="00754149" w:rsidRPr="003C0992" w:rsidRDefault="0075414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0B290" w14:textId="77777777" w:rsidR="00754149" w:rsidRPr="003C0992" w:rsidRDefault="0075414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5D600" w14:textId="77777777" w:rsidR="00754149" w:rsidRPr="003C0992" w:rsidRDefault="00754149">
    <w:pPr>
      <w:pStyle w:val="Sidehoved"/>
    </w:pPr>
    <w:r>
      <w:rPr>
        <w:noProof/>
        <w:lang w:eastAsia="da-DK"/>
      </w:rPr>
      <w:drawing>
        <wp:anchor distT="0" distB="0" distL="114300" distR="114300" simplePos="0" relativeHeight="251658240" behindDoc="1" locked="0" layoutInCell="1" allowOverlap="1" wp14:anchorId="34FDF269" wp14:editId="0D497A84">
          <wp:simplePos x="0" y="0"/>
          <wp:positionH relativeFrom="page">
            <wp:posOffset>5972810</wp:posOffset>
          </wp:positionH>
          <wp:positionV relativeFrom="page">
            <wp:posOffset>269875</wp:posOffset>
          </wp:positionV>
          <wp:extent cx="1316990" cy="697865"/>
          <wp:effectExtent l="0" t="0" r="0" b="6985"/>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990" cy="6978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Path" w:val="Notat.dotm"/>
    <w:docVar w:name="CreatedWithDtVersion" w:val="2.8.000"/>
    <w:docVar w:name="DocumentCreated" w:val="DocumentCreated"/>
    <w:docVar w:name="DocumentCreatedOK" w:val="DocumentCreatedOK"/>
    <w:docVar w:name="DocumentInitialized" w:val="OK"/>
    <w:docVar w:name="Encrypted_CloudStatistics_StoryID" w:val="LKKAegXneZ9N8r243HVYbDN9iyIUtBtGLrUnkOaAxxiCWxaCp7bXk+T4lONWxOII"/>
    <w:docVar w:name="Encrypted_DialogFieldValue_cancelbutton" w:val="Go1BF8BBsJqqGsR1izlsvQ=="/>
    <w:docVar w:name="Encrypted_DialogFieldValue_documentdate" w:val="37br+kSatksJ7jccODVnj0mkg1BACJeZWPU6Aq+Hp7E="/>
    <w:docVar w:name="Encrypted_DialogFieldValue_finduserbutton" w:val="Go1BF8BBsJqqGsR1izlsvQ=="/>
    <w:docVar w:name="Encrypted_DialogFieldValue_okbutton" w:val="Go1BF8BBsJqqGsR1izlsvQ=="/>
    <w:docVar w:name="Encrypted_DialogFieldValue_regarding" w:val="Zt1SC1BlmhFDaoD2EgYhNfEQmw00nNryzFZ5d1aW9+/aDa5vm1VvX/TEG1YCltdC"/>
    <w:docVar w:name="Encrypted_DialogFieldValue_showlocalprofiles" w:val="jdVW2FK8uI0YHzTHPTEY1w=="/>
    <w:docVar w:name="Encrypted_DialogFieldValue_shownetworkprofiles" w:val="Go1BF8BBsJqqGsR1izlsvQ=="/>
    <w:docVar w:name="Encrypted_DocHeader" w:val="Q0XWo4GJBJiTS2GAZn+orA=="/>
    <w:docVar w:name="IntegrationType" w:val="StandAlone"/>
  </w:docVars>
  <w:rsids>
    <w:rsidRoot w:val="003C0992"/>
    <w:rsid w:val="00005A88"/>
    <w:rsid w:val="00046161"/>
    <w:rsid w:val="00062C56"/>
    <w:rsid w:val="00086715"/>
    <w:rsid w:val="000C7C08"/>
    <w:rsid w:val="00112529"/>
    <w:rsid w:val="00137511"/>
    <w:rsid w:val="00155502"/>
    <w:rsid w:val="001A449E"/>
    <w:rsid w:val="001A5F13"/>
    <w:rsid w:val="001D6A48"/>
    <w:rsid w:val="00296D31"/>
    <w:rsid w:val="00301718"/>
    <w:rsid w:val="00315A5A"/>
    <w:rsid w:val="003956D8"/>
    <w:rsid w:val="003964E0"/>
    <w:rsid w:val="003C0992"/>
    <w:rsid w:val="004218D8"/>
    <w:rsid w:val="0043303B"/>
    <w:rsid w:val="00462165"/>
    <w:rsid w:val="0046366C"/>
    <w:rsid w:val="00575356"/>
    <w:rsid w:val="00577476"/>
    <w:rsid w:val="005A01FE"/>
    <w:rsid w:val="005C3982"/>
    <w:rsid w:val="005E0DE7"/>
    <w:rsid w:val="005E193C"/>
    <w:rsid w:val="005F2586"/>
    <w:rsid w:val="005F2C0D"/>
    <w:rsid w:val="00611F31"/>
    <w:rsid w:val="00616522"/>
    <w:rsid w:val="00626701"/>
    <w:rsid w:val="00680B07"/>
    <w:rsid w:val="00681443"/>
    <w:rsid w:val="006826E0"/>
    <w:rsid w:val="006C7669"/>
    <w:rsid w:val="006D1010"/>
    <w:rsid w:val="006D6679"/>
    <w:rsid w:val="006F4C45"/>
    <w:rsid w:val="00715A23"/>
    <w:rsid w:val="00720089"/>
    <w:rsid w:val="00726032"/>
    <w:rsid w:val="00754149"/>
    <w:rsid w:val="00784339"/>
    <w:rsid w:val="007A1295"/>
    <w:rsid w:val="007B6B4F"/>
    <w:rsid w:val="007C778C"/>
    <w:rsid w:val="00855344"/>
    <w:rsid w:val="0087383C"/>
    <w:rsid w:val="008E4B12"/>
    <w:rsid w:val="00911D82"/>
    <w:rsid w:val="00912D17"/>
    <w:rsid w:val="0092176B"/>
    <w:rsid w:val="009376C1"/>
    <w:rsid w:val="00971B4B"/>
    <w:rsid w:val="009B1350"/>
    <w:rsid w:val="009B4D8E"/>
    <w:rsid w:val="009E601E"/>
    <w:rsid w:val="00A13A07"/>
    <w:rsid w:val="00A15FC0"/>
    <w:rsid w:val="00A25506"/>
    <w:rsid w:val="00A3585F"/>
    <w:rsid w:val="00AA3621"/>
    <w:rsid w:val="00AC45DE"/>
    <w:rsid w:val="00AF1277"/>
    <w:rsid w:val="00B05A58"/>
    <w:rsid w:val="00B66298"/>
    <w:rsid w:val="00BB68C0"/>
    <w:rsid w:val="00BC7D0D"/>
    <w:rsid w:val="00BE68D7"/>
    <w:rsid w:val="00C12767"/>
    <w:rsid w:val="00C27081"/>
    <w:rsid w:val="00CD1C7F"/>
    <w:rsid w:val="00D020D3"/>
    <w:rsid w:val="00D06EA3"/>
    <w:rsid w:val="00D87BDF"/>
    <w:rsid w:val="00DE60A7"/>
    <w:rsid w:val="00E135D4"/>
    <w:rsid w:val="00E407AF"/>
    <w:rsid w:val="00E672AB"/>
    <w:rsid w:val="00E75DB6"/>
    <w:rsid w:val="00E762A2"/>
    <w:rsid w:val="00EB4789"/>
    <w:rsid w:val="00EB5C29"/>
    <w:rsid w:val="00ED02E8"/>
    <w:rsid w:val="00ED48D4"/>
    <w:rsid w:val="00F252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F6E3B6"/>
  <w15:docId w15:val="{407688ED-C8DF-4511-904E-5EEEB0FA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B07"/>
    <w:pPr>
      <w:spacing w:after="0" w:line="280" w:lineRule="atLeast"/>
    </w:pPr>
    <w:rPr>
      <w:rFonts w:ascii="Verdana" w:hAnsi="Verdana"/>
      <w:sz w:val="18"/>
    </w:rPr>
  </w:style>
  <w:style w:type="paragraph" w:styleId="Overskrift1">
    <w:name w:val="heading 1"/>
    <w:basedOn w:val="Normal"/>
    <w:next w:val="Normal"/>
    <w:link w:val="Overskrift1Tegn"/>
    <w:uiPriority w:val="9"/>
    <w:qFormat/>
    <w:rsid w:val="00062C56"/>
    <w:pPr>
      <w:keepNext/>
      <w:keepLines/>
      <w:spacing w:after="120" w:line="240" w:lineRule="atLeast"/>
      <w:outlineLvl w:val="0"/>
    </w:pPr>
    <w:rPr>
      <w:rFonts w:eastAsiaTheme="majorEastAsia" w:cstheme="majorBidi"/>
      <w:bCs/>
      <w:sz w:val="36"/>
      <w:szCs w:val="28"/>
    </w:rPr>
  </w:style>
  <w:style w:type="paragraph" w:styleId="Overskrift2">
    <w:name w:val="heading 2"/>
    <w:basedOn w:val="Normal"/>
    <w:next w:val="Normal"/>
    <w:link w:val="Overskrift2Tegn"/>
    <w:uiPriority w:val="9"/>
    <w:unhideWhenUsed/>
    <w:qFormat/>
    <w:rsid w:val="00462165"/>
    <w:pPr>
      <w:keepNext/>
      <w:outlineLvl w:val="1"/>
    </w:pPr>
    <w:rPr>
      <w:b/>
    </w:rPr>
  </w:style>
  <w:style w:type="paragraph" w:styleId="Overskrift3">
    <w:name w:val="heading 3"/>
    <w:basedOn w:val="Normal"/>
    <w:next w:val="Normal"/>
    <w:link w:val="Overskrift3Tegn"/>
    <w:uiPriority w:val="9"/>
    <w:unhideWhenUsed/>
    <w:qFormat/>
    <w:rsid w:val="00462165"/>
    <w:pPr>
      <w:keepNext/>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680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680B0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80B07"/>
    <w:rPr>
      <w:rFonts w:ascii="Tahoma" w:hAnsi="Tahoma" w:cs="Tahoma"/>
      <w:sz w:val="16"/>
      <w:szCs w:val="16"/>
    </w:rPr>
  </w:style>
  <w:style w:type="character" w:customStyle="1" w:styleId="Overskrift1Tegn">
    <w:name w:val="Overskrift 1 Tegn"/>
    <w:basedOn w:val="Standardskrifttypeiafsnit"/>
    <w:link w:val="Overskrift1"/>
    <w:uiPriority w:val="9"/>
    <w:rsid w:val="00062C56"/>
    <w:rPr>
      <w:rFonts w:ascii="Verdana" w:eastAsiaTheme="majorEastAsia" w:hAnsi="Verdana" w:cstheme="majorBidi"/>
      <w:bCs/>
      <w:sz w:val="36"/>
      <w:szCs w:val="28"/>
    </w:rPr>
  </w:style>
  <w:style w:type="paragraph" w:customStyle="1" w:styleId="Vedrrende">
    <w:name w:val="Vedrørende"/>
    <w:basedOn w:val="Normal"/>
    <w:rsid w:val="00680B07"/>
    <w:rPr>
      <w:sz w:val="22"/>
    </w:rPr>
  </w:style>
  <w:style w:type="paragraph" w:styleId="Sidehoved">
    <w:name w:val="header"/>
    <w:basedOn w:val="Normal"/>
    <w:link w:val="SidehovedTegn"/>
    <w:uiPriority w:val="99"/>
    <w:unhideWhenUsed/>
    <w:rsid w:val="00680B0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80B07"/>
    <w:rPr>
      <w:rFonts w:ascii="Verdana" w:hAnsi="Verdana"/>
      <w:sz w:val="18"/>
    </w:rPr>
  </w:style>
  <w:style w:type="paragraph" w:styleId="Sidefod">
    <w:name w:val="footer"/>
    <w:basedOn w:val="Normal"/>
    <w:link w:val="SidefodTegn"/>
    <w:uiPriority w:val="99"/>
    <w:unhideWhenUsed/>
    <w:rsid w:val="007B6B4F"/>
    <w:pPr>
      <w:tabs>
        <w:tab w:val="center" w:pos="4819"/>
        <w:tab w:val="right" w:pos="9638"/>
      </w:tabs>
      <w:spacing w:line="240" w:lineRule="auto"/>
    </w:pPr>
    <w:rPr>
      <w:sz w:val="16"/>
    </w:rPr>
  </w:style>
  <w:style w:type="character" w:customStyle="1" w:styleId="SidefodTegn">
    <w:name w:val="Sidefod Tegn"/>
    <w:basedOn w:val="Standardskrifttypeiafsnit"/>
    <w:link w:val="Sidefod"/>
    <w:uiPriority w:val="99"/>
    <w:rsid w:val="007B6B4F"/>
    <w:rPr>
      <w:rFonts w:ascii="Verdana" w:hAnsi="Verdana"/>
      <w:sz w:val="16"/>
    </w:rPr>
  </w:style>
  <w:style w:type="paragraph" w:customStyle="1" w:styleId="Kolofon">
    <w:name w:val="Kolofon"/>
    <w:basedOn w:val="Normal"/>
    <w:rsid w:val="00680B07"/>
    <w:pPr>
      <w:framePr w:wrap="around" w:vAnchor="page" w:hAnchor="page" w:x="8676" w:y="4707"/>
      <w:spacing w:after="60" w:line="220" w:lineRule="atLeast"/>
      <w:suppressOverlap/>
    </w:pPr>
    <w:rPr>
      <w:sz w:val="14"/>
    </w:rPr>
  </w:style>
  <w:style w:type="character" w:customStyle="1" w:styleId="Overskrift2Tegn">
    <w:name w:val="Overskrift 2 Tegn"/>
    <w:basedOn w:val="Standardskrifttypeiafsnit"/>
    <w:link w:val="Overskrift2"/>
    <w:uiPriority w:val="9"/>
    <w:rsid w:val="00462165"/>
    <w:rPr>
      <w:rFonts w:ascii="Verdana" w:hAnsi="Verdana"/>
      <w:b/>
      <w:sz w:val="18"/>
    </w:rPr>
  </w:style>
  <w:style w:type="character" w:customStyle="1" w:styleId="Overskrift3Tegn">
    <w:name w:val="Overskrift 3 Tegn"/>
    <w:basedOn w:val="Standardskrifttypeiafsnit"/>
    <w:link w:val="Overskrift3"/>
    <w:uiPriority w:val="9"/>
    <w:rsid w:val="00462165"/>
    <w:rPr>
      <w:rFonts w:ascii="Verdana" w:hAnsi="Verdana"/>
      <w:sz w:val="18"/>
    </w:rPr>
  </w:style>
  <w:style w:type="character" w:styleId="Kommentarhenvisning">
    <w:name w:val="annotation reference"/>
    <w:basedOn w:val="Standardskrifttypeiafsnit"/>
    <w:uiPriority w:val="99"/>
    <w:semiHidden/>
    <w:unhideWhenUsed/>
    <w:rsid w:val="0046366C"/>
    <w:rPr>
      <w:sz w:val="16"/>
      <w:szCs w:val="16"/>
    </w:rPr>
  </w:style>
  <w:style w:type="paragraph" w:styleId="Kommentartekst">
    <w:name w:val="annotation text"/>
    <w:basedOn w:val="Normal"/>
    <w:link w:val="KommentartekstTegn"/>
    <w:uiPriority w:val="99"/>
    <w:semiHidden/>
    <w:unhideWhenUsed/>
    <w:rsid w:val="0046366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6366C"/>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46366C"/>
    <w:rPr>
      <w:b/>
      <w:bCs/>
    </w:rPr>
  </w:style>
  <w:style w:type="character" w:customStyle="1" w:styleId="KommentaremneTegn">
    <w:name w:val="Kommentaremne Tegn"/>
    <w:basedOn w:val="KommentartekstTegn"/>
    <w:link w:val="Kommentaremne"/>
    <w:uiPriority w:val="99"/>
    <w:semiHidden/>
    <w:rsid w:val="0046366C"/>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dynamictemplate2016\Skabeloner\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Notat</Template>
  <TotalTime>0</TotalTime>
  <Pages>3</Pages>
  <Words>737</Words>
  <Characters>4521</Characters>
  <Application>Microsoft Office Word</Application>
  <DocSecurity>4</DocSecurity>
  <Lines>118</Lines>
  <Paragraphs>43</Paragraphs>
  <ScaleCrop>false</ScaleCrop>
  <HeadingPairs>
    <vt:vector size="2" baseType="variant">
      <vt:variant>
        <vt:lpstr>Titel</vt:lpstr>
      </vt:variant>
      <vt:variant>
        <vt:i4>1</vt:i4>
      </vt:variant>
    </vt:vector>
  </HeadingPairs>
  <TitlesOfParts>
    <vt:vector size="1" baseType="lpstr">
      <vt:lpstr>Notat</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Cigdem Koyuncu</dc:creator>
  <cp:lastModifiedBy>Eigil Iversen</cp:lastModifiedBy>
  <cp:revision>2</cp:revision>
  <dcterms:created xsi:type="dcterms:W3CDTF">2021-12-20T12:30:00Z</dcterms:created>
  <dcterms:modified xsi:type="dcterms:W3CDTF">2021-12-20T12:30:00Z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{72C4392F-6036-414E-B710-F29134DEA91B}</vt:lpwstr>
  </property>
</Properties>
</file>